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82" w:tblpY="171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ind w:left="-420" w:leftChars="-200"/>
              <w:jc w:val="center"/>
              <w:rPr>
                <w:rFonts w:eastAsia="仿宋_GB2312"/>
                <w:color w:val="FF0000"/>
                <w:sz w:val="60"/>
                <w:szCs w:val="60"/>
              </w:rPr>
            </w:pPr>
            <w:r>
              <w:rPr>
                <w:rFonts w:hint="eastAsia"/>
                <w:color w:val="FF0000"/>
                <w:sz w:val="60"/>
                <w:szCs w:val="60"/>
              </w:rPr>
              <w:pict>
                <v:shape id="_x0000_i1025" o:spt="136" type="#_x0000_t136" style="height:40.5pt;width:439.45pt;" fillcolor="#FF0000" filled="t" stroked="t" coordsize="21600,21600" adj="10800">
                  <v:path/>
                  <v:fill on="t" color2="#FFFFFF" focussize="0,0"/>
                  <v:stroke color="#FF0000"/>
                  <v:imagedata o:title=""/>
                  <o:lock v:ext="edit" aspectratio="f"/>
                  <v:textpath on="t" fitshape="t" fitpath="t" trim="t" xscale="f" string="北京市大兴区庞各庄镇人民政府" style="font-family:宋体;font-size:36pt;v-text-align:center;"/>
                  <w10:wrap type="none"/>
                  <w10:anchorlock/>
                </v:shape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480" w:lineRule="auto"/>
              <w:ind w:left="-420" w:leftChars="-200"/>
              <w:jc w:val="center"/>
              <w:rPr>
                <w:rFonts w:eastAsia="仿宋_GB2312"/>
                <w:color w:val="FF0000"/>
                <w:sz w:val="60"/>
                <w:szCs w:val="6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153035</wp:posOffset>
                      </wp:positionV>
                      <wp:extent cx="5715000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635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5.25pt;margin-top:12.05pt;height:0.05pt;width:450pt;z-index:251659264;mso-width-relative:page;mso-height-relative:page;" filled="f" stroked="t" coordsize="21600,21600" o:gfxdata="UEsDBAoAAAAAAIdO4kAAAAAAAAAAAAAAAAAEAAAAZHJzL1BLAwQUAAAACACHTuJAY/qNwdgAAAAJ&#10;AQAADwAAAGRycy9kb3ducmV2LnhtbE2PTU/DMAyG70j8h8hI3Lak5UOlNJ3QJCYVNIkNuGeN11Zr&#10;nKrJuvHv8U5w9OtHrx8Xi7PrxYRj6DxpSOYKBFLtbUeNhq/P11kGIkRD1vSeUMMPBliU11eFya0/&#10;0QanbWwEl1DIjYY2xiGXMtQtOhPmfkDi3d6PzkQex0ba0Zy43PUyVepROtMRX2jNgMsW68P26DTQ&#10;+9u4OXysl9+rFU53L0Nl91Wl9e1Nop5BRDzHPxgu+qwOJTvt/JFsEL2GWaIeGNWQ3icgGMiyJw52&#10;lyAFWRby/wflL1BLAwQUAAAACACHTuJAemZ/tf8BAADxAwAADgAAAGRycy9lMm9Eb2MueG1srVNL&#10;jhMxEN0jcQfLe9KdQRmYVjqzmBA2CCLx2Vf86bbkn2wnnVyCCyCxgxVL9nMbhmNM2R0CDJss2Fjl&#10;cvlVvefn+fXeaLITISpnWzqd1JQIyxxXtmvp+3erJ88piQksB+2saOlBRHq9ePxoPvhGXLjeaS4C&#10;QRAbm8G3tE/JN1UVWS8MxInzwuKhdMFAwm3oKh5gQHSjq4u6vqwGF7gPjokYMbscD+kRMZwD6KRU&#10;TCwd2xph04gahIaElGKvfKSLMq2UgqU3UkaRiG4pMk1lxSYYb/JaLebQdAF8r9hxBDhnhAecDCiL&#10;TU9QS0hAtkH9A2UUCy46mSbMmWokUhRBFtP6gTZve/CicEGpoz+JHv8fLHu9WweiODqBEgsGH/zu&#10;0/cfH7/8vP2M6923r2SaRRp8bLD2xq7DcRf9OmTGexkMkVr5DxkjZ5AV2ReJDyeJxT4RhsnZs+ms&#10;rlF9hmeXT2cZuxpB8lUfYnopnCE5aKlWNvOHBnavYhpLf5XktLZkwK5X9SwjArpRogswNB4ZRduV&#10;y9FpxVdK63wlhm5zowPZATpitcJZiglwhr/KcpclxH6sK0ejV3oB/IXlJB08amXxi9A8gxGcEi3w&#10;R+UIJ4UmgdLnVGJrbVGFLPEoao42jh/wZbY+qK5HKcorlBp0QtHs6NpstT/3Ben3T13c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P6jcHYAAAACQEAAA8AAAAAAAAAAQAgAAAAIgAAAGRycy9kb3du&#10;cmV2LnhtbFBLAQIUABQAAAAIAIdO4kB6Zn+1/wEAAPEDAAAOAAAAAAAAAAEAIAAAACcBAABkcnMv&#10;ZTJvRG9jLnhtbFBLBQYAAAAABgAGAFkBAACYBQAAAAA=&#10;">
                      <v:fill on="f" focussize="0,0"/>
                      <v:stroke weight="1.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大兴区</w:t>
      </w:r>
      <w:r>
        <w:rPr>
          <w:rFonts w:hint="eastAsia" w:ascii="方正小标宋简体" w:hAnsi="文星标宋" w:eastAsia="方正小标宋简体"/>
          <w:sz w:val="44"/>
          <w:szCs w:val="40"/>
          <w:lang w:eastAsia="zh-CN"/>
        </w:rPr>
        <w:t>六届人大一次</w:t>
      </w:r>
      <w:r>
        <w:rPr>
          <w:rFonts w:hint="eastAsia" w:ascii="方正小标宋简体" w:hAnsi="文星标宋" w:eastAsia="方正小标宋简体"/>
          <w:sz w:val="44"/>
          <w:szCs w:val="40"/>
        </w:rPr>
        <w:t>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</w:pPr>
      <w:r>
        <w:rPr>
          <w:rFonts w:hint="eastAsia" w:ascii="方正小标宋简体" w:hAnsi="文星标宋" w:eastAsia="方正小标宋简体"/>
          <w:sz w:val="44"/>
          <w:szCs w:val="40"/>
        </w:rPr>
        <w:t>第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132</w:t>
      </w:r>
      <w:r>
        <w:rPr>
          <w:rFonts w:hint="eastAsia" w:ascii="方正小标宋简体" w:hAnsi="文星标宋" w:eastAsia="方正小标宋简体"/>
          <w:sz w:val="44"/>
          <w:szCs w:val="40"/>
        </w:rPr>
        <w:t>号建议的办理报告（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B</w:t>
      </w:r>
      <w:r>
        <w:rPr>
          <w:rFonts w:hint="eastAsia" w:ascii="方正小标宋简体" w:hAnsi="文星标宋" w:eastAsia="方正小标宋简体"/>
          <w:sz w:val="44"/>
          <w:szCs w:val="40"/>
        </w:rPr>
        <w:t>）</w:t>
      </w:r>
      <w:r>
        <w:rPr>
          <w:rFonts w:hint="eastAsia" w:ascii="方正小标宋简体" w:hAnsi="文星标宋" w:eastAsia="方正小标宋简体"/>
          <w:sz w:val="44"/>
          <w:szCs w:val="40"/>
          <w:lang w:val="en-US" w:eastAsia="zh-CN"/>
        </w:rPr>
        <w:t>(此件可公开）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文星标宋" w:eastAsia="方正小标宋简体"/>
          <w:sz w:val="44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田硕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您提出的关于“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“大兴新城—庞各庄新市镇”联络线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的建议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”的建议收悉，现将办理情况报告如下：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在收到您的建议后，我镇主要领导高度重视，目前“大兴新城—庞各庄新市镇联络线”已列入《大兴区分</w:t>
      </w:r>
      <w:r>
        <w:rPr>
          <w:rFonts w:hint="eastAsia" w:ascii="仿宋_GB2312" w:hAnsi="仿宋_GB2312" w:eastAsia="仿宋_GB2312" w:cs="仿宋_GB2312"/>
          <w:sz w:val="32"/>
          <w:szCs w:val="32"/>
        </w:rPr>
        <w:t>区规划（国土空间规划）（2017年-2035年）》，在镇域国土空间规划修编过程中，我镇也对该道路进行了研究，避免出现道路与永久基本农田等限制性要素产生冲突的情况，为确保道路尽快贯通，待镇域规划批复后，我镇将对接北臧村镇、生物药基地启动道路规划方案研究及前期手续办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0" w:leftChars="1824" w:right="0" w:rightChars="0" w:firstLine="160" w:firstLineChars="50"/>
        <w:textAlignment w:val="auto"/>
        <w:outlineLvl w:val="9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840" w:firstLineChars="1200"/>
        <w:jc w:val="left"/>
        <w:textAlignment w:val="auto"/>
        <w:outlineLvl w:val="9"/>
        <w:rPr>
          <w:rFonts w:hint="default" w:ascii="仿宋_GB2312" w:eastAsia="仿宋_GB2312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</w:rPr>
        <w:t>北京市大兴区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庞各庄镇人民政府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代表意见：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N2ZiN2RmZGZjZjViNTBhYzcyMjBjYmQyNzFjNDkifQ=="/>
  </w:docVars>
  <w:rsids>
    <w:rsidRoot w:val="00000000"/>
    <w:rsid w:val="0C55312E"/>
    <w:rsid w:val="2F0764FA"/>
    <w:rsid w:val="3BE168B1"/>
    <w:rsid w:val="4184190A"/>
    <w:rsid w:val="431D1543"/>
    <w:rsid w:val="498D320B"/>
    <w:rsid w:val="4DB21821"/>
    <w:rsid w:val="73776634"/>
    <w:rsid w:val="78A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313</Characters>
  <Lines>0</Lines>
  <Paragraphs>0</Paragraphs>
  <TotalTime>7</TotalTime>
  <ScaleCrop>false</ScaleCrop>
  <LinksUpToDate>false</LinksUpToDate>
  <CharactersWithSpaces>366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2022-07-04T09:23:00Z</dcterms:created>
  <dc:creator>123</dc:creator>
  <cp:lastModifiedBy>默默</cp:lastModifiedBy>
  <cp:lastPrinted>2022-07-11T01:19:59Z</cp:lastPrinted>
  <dcterms:modified xsi:type="dcterms:W3CDTF">2022-07-11T01:29:16Z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361403B17456443BA164E6A1030C5AFA</vt:lpwstr>
  </property>
</Properties>
</file>