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向社会</w:t>
      </w:r>
      <w:r>
        <w:rPr>
          <w:rFonts w:hint="eastAsia" w:ascii="黑体" w:hAnsi="黑体" w:eastAsia="黑体" w:cs="黑体"/>
        </w:rPr>
        <w:t>公开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北京市大兴区第六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人民代表大会第一次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164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办理报告</w:t>
      </w:r>
    </w:p>
    <w:p>
      <w:pPr>
        <w:spacing w:line="560" w:lineRule="exact"/>
        <w:jc w:val="left"/>
        <w:rPr>
          <w:rFonts w:ascii="黑体" w:hAnsi="华文中宋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丁玲代表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您提出的“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关于在北京经济技术开发区三海子东路、荣京西街、荣京东街至京沪高速桥路段路口增加红绿灯读秒显示的建议</w:t>
      </w:r>
      <w:r>
        <w:rPr>
          <w:rFonts w:hint="eastAsia" w:ascii="仿宋_GB2312" w:hAnsi="仿宋_GB2312" w:eastAsia="仿宋_GB2312" w:cs="仿宋_GB2312"/>
          <w:color w:val="auto"/>
          <w:sz w:val="32"/>
        </w:rPr>
        <w:t>”的</w:t>
      </w:r>
      <w:r>
        <w:rPr>
          <w:rFonts w:hint="eastAsia" w:hAnsi="仿宋_GB2312" w:cs="仿宋_GB2312"/>
          <w:color w:val="auto"/>
          <w:sz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</w:rPr>
        <w:t>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经开区早晚高峰进区、出区道路交通拥堵主要集中在核心区、河西区及路东区相</w:t>
      </w:r>
      <w:r>
        <w:rPr>
          <w:rFonts w:hint="eastAsia" w:hAnsi="仿宋_GB2312" w:cs="仿宋_GB2312"/>
          <w:color w:val="auto"/>
          <w:sz w:val="32"/>
          <w:lang w:eastAsia="zh-CN"/>
        </w:rPr>
        <w:t>连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的桥区及其联络线，受道路条件限制，我大队针对该问题，综合运用交通组织调整和信号配时优化措施，以期实现路口交通量均衡放行、路段车辆减少延误，最终提高路网整体通行效率的目标。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由于每名驾驶员的驾驶技术、车辆性能、驾驶习惯不尽相同，因此看到倒计时时间后，不同的驾驶员可能会选择不同的驾驶行为，尤其是在信号灯由绿变红时，体现的更为明显。例如，有的驾驶员会选择减速停车，而有的驾驶员则选择加速抢行，这种差异将极易引发交通事故，存在安全隐患。另外，我市部分信号灯为感应控制或自适应控制方式，信号灯会根据流量对配时进行实时调整，信号灯变换方案时或遇有特殊情况，交警会手动对信号灯配时进行人工干预控制，会导致绿灯或红灯提前结束，如增设倒计时显示器，显示器会出现显示不准确的现象（倒计时提前结束或倒计时虽结束但不变灯），更容易引发驾驶员误判。因此，综合以上几方面原因，不建议安装信号灯倒计时显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再次感谢您对交通管理工作的关注与理解，希望您给我们的交通管理工作多提宝贵意见。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9" w:firstLine="629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b/>
          <w:color w:val="auto"/>
        </w:rPr>
      </w:pPr>
      <w:r>
        <w:rPr>
          <w:rFonts w:hint="eastAsia"/>
          <w:color w:val="auto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       2022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300" w:firstLine="4988" w:firstLineChars="1559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承办人及联系方式：王振</w:t>
      </w:r>
      <w:r>
        <w:rPr>
          <w:rFonts w:hint="eastAsia"/>
          <w:b w:val="0"/>
          <w:bCs/>
          <w:color w:val="auto"/>
          <w:lang w:val="en-US" w:eastAsia="zh-CN"/>
        </w:rPr>
        <w:t xml:space="preserve"> 68397544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eastAsia="zh-CN"/>
        </w:rPr>
        <w:t>代表意见：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60" w:lineRule="exact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办理结果分类（A/B/C）：A</w:t>
      </w:r>
      <w:bookmarkStart w:id="0" w:name="_GoBack"/>
      <w:bookmarkEnd w:id="0"/>
      <w:r>
        <w:rPr>
          <w:rFonts w:hint="eastAsia"/>
          <w:b w:val="0"/>
          <w:bCs/>
          <w:color w:val="auto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/>
          <w:lang w:val="en-US" w:eastAsia="zh-CN"/>
        </w:rPr>
      </w:pPr>
    </w:p>
    <w:sectPr>
      <w:footerReference r:id="rId3" w:type="default"/>
      <w:pgSz w:w="11906" w:h="16838"/>
      <w:pgMar w:top="2098" w:right="1588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hQv2P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05B1"/>
    <w:rsid w:val="00931AFC"/>
    <w:rsid w:val="04791DBE"/>
    <w:rsid w:val="120605B1"/>
    <w:rsid w:val="12225A1C"/>
    <w:rsid w:val="1F0C34F2"/>
    <w:rsid w:val="227139A1"/>
    <w:rsid w:val="22DD6EEE"/>
    <w:rsid w:val="27400021"/>
    <w:rsid w:val="3185608D"/>
    <w:rsid w:val="368F3F88"/>
    <w:rsid w:val="38166699"/>
    <w:rsid w:val="55AB719F"/>
    <w:rsid w:val="70093A8F"/>
    <w:rsid w:val="73F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宋体" w:hAnsi="宋体" w:eastAsia="宋体" w:cs="Courier New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1 Char Char"/>
    <w:basedOn w:val="1"/>
    <w:link w:val="4"/>
    <w:qFormat/>
    <w:uiPriority w:val="0"/>
    <w:rPr>
      <w:rFonts w:ascii="宋体" w:hAnsi="宋体" w:eastAsia="宋体" w:cs="Courier New"/>
      <w:szCs w:val="32"/>
    </w:rPr>
  </w:style>
  <w:style w:type="character" w:styleId="6">
    <w:name w:val="page number"/>
    <w:basedOn w:val="4"/>
    <w:qFormat/>
    <w:uiPriority w:val="0"/>
  </w:style>
  <w:style w:type="paragraph" w:customStyle="1" w:styleId="7">
    <w:name w:val="密级"/>
    <w:basedOn w:val="1"/>
    <w:qFormat/>
    <w:uiPriority w:val="0"/>
    <w:pPr>
      <w:spacing w:line="400" w:lineRule="exact"/>
      <w:ind w:firstLine="0"/>
      <w:jc w:val="right"/>
    </w:pPr>
    <w:rPr>
      <w:rFonts w:eastAsia="黑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2022-04-19T08:00:00Z</dcterms:created>
  <dc:creator>仨个人的幸福</dc:creator>
  <cp:lastModifiedBy>仨个人的幸福</cp:lastModifiedBy>
  <cp:lastPrinted>2022-06-29T00:46:00Z</cp:lastPrinted>
  <dcterms:modified xsi:type="dcterms:W3CDTF">2022-07-28T03:30:00Z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