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eastAsia="黑体"/>
          <w:color w:val="auto"/>
          <w:sz w:val="32"/>
          <w:lang w:val="en-US" w:eastAsia="zh-CN"/>
        </w:rPr>
      </w:pPr>
      <w:r>
        <w:rPr>
          <w:rFonts w:hint="eastAsia" w:ascii="黑体" w:eastAsia="黑体"/>
          <w:color w:val="auto"/>
          <w:sz w:val="32"/>
        </w:rPr>
        <w:t>附件</w:t>
      </w:r>
      <w:r>
        <w:rPr>
          <w:rFonts w:hint="eastAsia" w:ascii="黑体" w:eastAsia="黑体"/>
          <w:color w:val="auto"/>
          <w:sz w:val="32"/>
          <w:lang w:val="en-US" w:eastAsia="zh-CN"/>
        </w:rPr>
        <w:t>3</w:t>
      </w:r>
    </w:p>
    <w:p>
      <w:pPr>
        <w:jc w:val="center"/>
        <w:rPr>
          <w:rFonts w:ascii="方正小标宋简体" w:eastAsia="方正小标宋简体" w:cs="Times New Roman"/>
          <w:color w:val="FF0000"/>
          <w:sz w:val="72"/>
          <w:szCs w:val="72"/>
        </w:rPr>
      </w:pPr>
      <w:r>
        <w:rPr>
          <w:rFonts w:cs="Calibri"/>
          <w:color w:val="FF0000"/>
          <w:szCs w:val="21"/>
        </w:rPr>
        <mc:AlternateContent>
          <mc:Choice Requires="wps">
            <w:drawing>
              <wp:anchor distT="0" distB="0" distL="114300" distR="114300" simplePos="0" relativeHeight="251659264" behindDoc="0" locked="0" layoutInCell="1" allowOverlap="1">
                <wp:simplePos x="0" y="0"/>
                <wp:positionH relativeFrom="column">
                  <wp:posOffset>-151130</wp:posOffset>
                </wp:positionH>
                <wp:positionV relativeFrom="paragraph">
                  <wp:posOffset>789940</wp:posOffset>
                </wp:positionV>
                <wp:extent cx="5905500" cy="0"/>
                <wp:effectExtent l="0" t="28575" r="0" b="28575"/>
                <wp:wrapNone/>
                <wp:docPr id="2" name="Line 2"/>
                <wp:cNvGraphicFramePr/>
                <a:graphic xmlns:a="http://schemas.openxmlformats.org/drawingml/2006/main">
                  <a:graphicData uri="http://schemas.microsoft.com/office/word/2010/wordprocessingShape">
                    <wps:wsp>
                      <wps:cNvCnPr>
                        <a:cxnSpLocks noChangeShapeType="1"/>
                      </wps:cNvCnPr>
                      <wps:spPr bwMode="auto">
                        <a:xfrm>
                          <a:off x="0" y="0"/>
                          <a:ext cx="5905500" cy="0"/>
                        </a:xfrm>
                        <a:prstGeom prst="line">
                          <a:avLst/>
                        </a:prstGeom>
                        <a:noFill/>
                        <a:ln w="57150" cmpd="thickThin">
                          <a:solidFill>
                            <a:srgbClr val="FF0000"/>
                          </a:solidFill>
                          <a:round/>
                        </a:ln>
                      </wps:spPr>
                      <wps:bodyPr/>
                    </wps:wsp>
                  </a:graphicData>
                </a:graphic>
              </wp:anchor>
            </w:drawing>
          </mc:Choice>
          <mc:Fallback>
            <w:pict>
              <v:line id="Line 2" o:spid="_x0000_s1026" o:spt="20" style="position:absolute;left:0pt;margin-left:-11.9pt;margin-top:62.2pt;height:0pt;width:465pt;z-index:251659264;mso-width-relative:page;mso-height-relative:page;" filled="f" stroked="t" coordsize="21600,21600" o:gfxdata="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KAJ+y3VAAAACwEAAA8AAAAAAAAAAQAgAAAA&#10;IgAAAGRycy9kb3ducmV2LnhtbFBLAQIUABQAAAAIAIdO4kBYBKQt1QEAALEDAAAOAAAAAAAAAAEA&#10;IAAAACQBAABkcnMvZTJvRG9jLnhtbFBLBQYAAAAABgAGAFkBAABrBQAAAAA=&#10;">
                <v:fill on="f" focussize="0,0"/>
                <v:stroke weight="4.5pt" color="#FF0000" linestyle="thickThin" joinstyle="round"/>
                <v:imagedata o:title=""/>
                <o:lock v:ext="edit" aspectratio="f"/>
              </v:line>
            </w:pict>
          </mc:Fallback>
        </mc:AlternateContent>
      </w:r>
      <w:r>
        <w:rPr>
          <w:rFonts w:hint="eastAsia" w:ascii="方正小标宋简体" w:eastAsia="方正小标宋简体" w:cs="方正小标宋简体"/>
          <w:color w:val="FF0000"/>
          <w:sz w:val="72"/>
          <w:szCs w:val="72"/>
        </w:rPr>
        <w:t>北京市大兴区教育委员会</w:t>
      </w:r>
    </w:p>
    <w:p>
      <w:pPr>
        <w:jc w:val="left"/>
        <w:rPr>
          <w:rFonts w:hint="eastAsia" w:ascii="华文中宋" w:hAnsi="华文中宋" w:eastAsia="华文中宋"/>
          <w:color w:val="auto"/>
          <w:sz w:val="36"/>
          <w:szCs w:val="36"/>
          <w:lang w:eastAsia="zh-CN"/>
        </w:rPr>
      </w:pPr>
      <w:r>
        <w:rPr>
          <w:rFonts w:hint="eastAsia" w:ascii="华文中宋" w:hAnsi="华文中宋" w:eastAsia="华文中宋"/>
          <w:color w:val="auto"/>
          <w:sz w:val="36"/>
          <w:szCs w:val="36"/>
          <w:lang w:eastAsia="zh-CN"/>
        </w:rPr>
        <w:t>（公开）</w:t>
      </w:r>
    </w:p>
    <w:p>
      <w:pPr>
        <w:jc w:val="center"/>
        <w:rPr>
          <w:rFonts w:hint="eastAsia" w:ascii="方正小标宋简体" w:hAnsi="文星标宋" w:eastAsia="方正小标宋简体"/>
          <w:color w:val="auto"/>
          <w:sz w:val="44"/>
          <w:szCs w:val="40"/>
        </w:rPr>
      </w:pPr>
      <w:r>
        <w:rPr>
          <w:rFonts w:hint="eastAsia" w:ascii="方正小标宋简体" w:hAnsi="文星标宋" w:eastAsia="方正小标宋简体"/>
          <w:color w:val="auto"/>
          <w:sz w:val="44"/>
          <w:szCs w:val="40"/>
        </w:rPr>
        <w:t>大兴区</w:t>
      </w:r>
      <w:r>
        <w:rPr>
          <w:rFonts w:hint="eastAsia" w:ascii="方正小标宋简体" w:hAnsi="文星标宋" w:eastAsia="方正小标宋简体"/>
          <w:color w:val="auto"/>
          <w:sz w:val="44"/>
          <w:szCs w:val="40"/>
          <w:lang w:eastAsia="zh-CN"/>
        </w:rPr>
        <w:t>六届人大四次</w:t>
      </w:r>
      <w:r>
        <w:rPr>
          <w:rFonts w:hint="eastAsia" w:ascii="方正小标宋简体" w:hAnsi="文星标宋" w:eastAsia="方正小标宋简体"/>
          <w:color w:val="auto"/>
          <w:sz w:val="44"/>
          <w:szCs w:val="40"/>
        </w:rPr>
        <w:t>会议</w:t>
      </w:r>
    </w:p>
    <w:p>
      <w:pPr>
        <w:jc w:val="center"/>
        <w:rPr>
          <w:rFonts w:hint="eastAsia" w:ascii="华文中宋" w:hAnsi="华文中宋" w:eastAsia="华文中宋"/>
          <w:color w:val="auto"/>
          <w:sz w:val="36"/>
          <w:szCs w:val="36"/>
        </w:rPr>
      </w:pPr>
      <w:r>
        <w:rPr>
          <w:rFonts w:hint="eastAsia" w:ascii="方正小标宋简体" w:hAnsi="文星标宋" w:eastAsia="方正小标宋简体"/>
          <w:color w:val="auto"/>
          <w:sz w:val="44"/>
          <w:szCs w:val="40"/>
        </w:rPr>
        <w:t>第</w:t>
      </w:r>
      <w:r>
        <w:rPr>
          <w:rFonts w:hint="eastAsia" w:ascii="方正小标宋简体" w:hAnsi="文星标宋" w:eastAsia="方正小标宋简体"/>
          <w:color w:val="auto"/>
          <w:sz w:val="44"/>
          <w:szCs w:val="40"/>
          <w:lang w:val="en-US" w:eastAsia="zh-CN"/>
        </w:rPr>
        <w:t>86</w:t>
      </w:r>
      <w:r>
        <w:rPr>
          <w:rFonts w:hint="eastAsia" w:ascii="方正小标宋简体" w:hAnsi="文星标宋" w:eastAsia="方正小标宋简体"/>
          <w:color w:val="auto"/>
          <w:sz w:val="44"/>
          <w:szCs w:val="40"/>
        </w:rPr>
        <w:t>号建议的办理报告（</w:t>
      </w:r>
      <w:r>
        <w:rPr>
          <w:rFonts w:hint="eastAsia" w:ascii="方正小标宋简体" w:hAnsi="文星标宋" w:eastAsia="方正小标宋简体"/>
          <w:color w:val="auto"/>
          <w:sz w:val="44"/>
          <w:szCs w:val="40"/>
          <w:lang w:val="en-US" w:eastAsia="zh-CN"/>
        </w:rPr>
        <w:t>A</w:t>
      </w:r>
      <w:r>
        <w:rPr>
          <w:rFonts w:hint="eastAsia" w:ascii="方正小标宋简体" w:hAnsi="文星标宋" w:eastAsia="方正小标宋简体"/>
          <w:color w:val="auto"/>
          <w:sz w:val="44"/>
          <w:szCs w:val="40"/>
        </w:rPr>
        <w:t>类）</w:t>
      </w:r>
    </w:p>
    <w:p>
      <w:pPr>
        <w:rPr>
          <w:rFonts w:hint="eastAsia" w:ascii="仿宋_GB2312" w:eastAsia="仿宋_GB2312"/>
          <w:color w:val="auto"/>
          <w:sz w:val="32"/>
        </w:rPr>
      </w:pPr>
      <w:r>
        <w:rPr>
          <w:rFonts w:hint="eastAsia" w:ascii="仿宋_GB2312" w:eastAsia="仿宋_GB2312"/>
          <w:color w:val="auto"/>
          <w:sz w:val="32"/>
        </w:rPr>
        <w:t>潘春倩代表：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rPr>
      </w:pPr>
      <w:r>
        <w:rPr>
          <w:rFonts w:hint="eastAsia" w:ascii="仿宋_GB2312" w:eastAsia="仿宋_GB2312"/>
          <w:color w:val="auto"/>
          <w:sz w:val="32"/>
        </w:rPr>
        <w:t>您提出的关于“关注青少年儿童心理健康，减少低龄化抑郁倾向的建议”的建议收悉，现将办理情况报告如下：</w:t>
      </w:r>
    </w:p>
    <w:p>
      <w:pPr>
        <w:pStyle w:val="2"/>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bidi="ar-SA"/>
        </w:rPr>
      </w:pPr>
      <w:r>
        <w:rPr>
          <w:rFonts w:hint="eastAsia" w:ascii="仿宋_GB2312" w:eastAsia="仿宋_GB2312"/>
          <w:color w:val="auto"/>
          <w:sz w:val="32"/>
          <w:lang w:val="en-US" w:eastAsia="zh-CN"/>
        </w:rPr>
        <w:t>1.与大兴区卫健委启动大兴区中小学生“心理健康三大行动计划”。以“心理教育、生命教育、成长教育”三大主题，进行“百场心理健康知识讲座、百场心理健康团辅活动、百场家庭教育专题讲座、百节心理健康活动课例”。与北京市天堂河强制隔离戒毒所联合启动了“金盾护航”项目。举办“金盾护航，关心青少年健康成长”系列讲座活动30余次。与心康医院合作开展22场区级心理讲座，覆盖7000余名中小学生。2024年5月以来，</w:t>
      </w:r>
      <w:r>
        <w:rPr>
          <w:rFonts w:hint="eastAsia" w:ascii="仿宋_GB2312" w:eastAsia="仿宋_GB2312"/>
          <w:color w:val="auto"/>
          <w:sz w:val="32"/>
        </w:rPr>
        <w:t>大兴区教委</w:t>
      </w:r>
      <w:r>
        <w:rPr>
          <w:rFonts w:hint="eastAsia" w:ascii="仿宋_GB2312" w:eastAsia="仿宋_GB2312"/>
          <w:color w:val="auto"/>
          <w:sz w:val="32"/>
          <w:lang w:eastAsia="zh-CN"/>
        </w:rPr>
        <w:t>以</w:t>
      </w:r>
      <w:r>
        <w:rPr>
          <w:rFonts w:hint="eastAsia" w:ascii="仿宋_GB2312" w:eastAsia="仿宋_GB2312"/>
          <w:color w:val="auto"/>
          <w:sz w:val="32"/>
        </w:rPr>
        <w:t>主会场和分会场的形式开展心理健康教育月活动</w:t>
      </w:r>
      <w:r>
        <w:rPr>
          <w:rFonts w:hint="eastAsia" w:ascii="仿宋_GB2312" w:eastAsia="仿宋_GB2312"/>
          <w:color w:val="auto"/>
          <w:sz w:val="32"/>
          <w:lang w:val="en-US" w:eastAsia="zh-CN"/>
        </w:rPr>
        <w:t>。主会场举行“五育融心 从心启航”</w:t>
      </w:r>
      <w:r>
        <w:rPr>
          <w:rFonts w:hint="eastAsia" w:ascii="仿宋_GB2312" w:eastAsia="仿宋_GB2312"/>
          <w:color w:val="auto"/>
          <w:sz w:val="32"/>
        </w:rPr>
        <w:t>大兴区中小学生心理健康宣传教育月暨学生心理健康行动计划发布仪式</w:t>
      </w:r>
      <w:r>
        <w:rPr>
          <w:rFonts w:hint="eastAsia" w:ascii="仿宋_GB2312" w:eastAsia="仿宋_GB2312"/>
          <w:color w:val="auto"/>
          <w:sz w:val="32"/>
          <w:lang w:eastAsia="zh-CN"/>
        </w:rPr>
        <w:t>。</w:t>
      </w:r>
      <w:r>
        <w:rPr>
          <w:rFonts w:hint="eastAsia" w:ascii="仿宋_GB2312" w:eastAsia="仿宋_GB2312"/>
          <w:color w:val="auto"/>
          <w:sz w:val="32"/>
          <w:lang w:val="en-US" w:eastAsia="zh-CN"/>
        </w:rPr>
        <w:t>区教委聘请了46位心理专家，作为大兴区中小学心理健康副校长。聘请了20位区级兼职心理教研员。区教委联合区文明办、区卫健委、区关工委、区妇联、团区委、区网信办、区检察院、区法院共同发布中小学生心理健康教育倡议书。</w:t>
      </w:r>
      <w:r>
        <w:rPr>
          <w:rFonts w:hint="eastAsia" w:ascii="仿宋_GB2312" w:hAnsi="仿宋_GB2312" w:eastAsia="仿宋_GB2312" w:cs="仿宋_GB2312"/>
          <w:color w:val="auto"/>
          <w:kern w:val="2"/>
          <w:sz w:val="32"/>
          <w:szCs w:val="32"/>
          <w:lang w:val="en-US" w:eastAsia="zh-CN" w:bidi="ar-SA"/>
        </w:rPr>
        <w:t>全区中小学均设立分会场，开展了丰富多彩的心理健康教育活动，共开展了</w:t>
      </w:r>
      <w:r>
        <w:rPr>
          <w:rFonts w:hint="eastAsia" w:ascii="仿宋_GB2312" w:hAnsi="仿宋_GB2312" w:eastAsia="仿宋_GB2312" w:cs="仿宋_GB2312"/>
          <w:color w:val="auto"/>
          <w:kern w:val="2"/>
          <w:sz w:val="32"/>
          <w:szCs w:val="32"/>
          <w:highlight w:val="none"/>
          <w:lang w:val="en-US" w:eastAsia="zh-CN" w:bidi="ar-SA"/>
        </w:rPr>
        <w:t>80余场讲座、80余场团辅活动、2591节班会课。</w:t>
      </w:r>
      <w:r>
        <w:rPr>
          <w:rFonts w:hint="eastAsia" w:ascii="仿宋_GB2312" w:hAnsi="仿宋_GB2312" w:eastAsia="仿宋_GB2312" w:cs="仿宋_GB2312"/>
          <w:sz w:val="32"/>
          <w:szCs w:val="32"/>
          <w:highlight w:val="none"/>
          <w:lang w:val="en-US" w:eastAsia="zh-CN" w:bidi="ar-SA"/>
        </w:rPr>
        <w:t>面向小学、初高三毕业年级学生开</w:t>
      </w:r>
      <w:r>
        <w:rPr>
          <w:rFonts w:hint="eastAsia" w:ascii="仿宋_GB2312" w:hAnsi="仿宋_GB2312" w:eastAsia="仿宋_GB2312" w:cs="仿宋_GB2312"/>
          <w:sz w:val="32"/>
          <w:szCs w:val="32"/>
          <w:lang w:val="en-US" w:eastAsia="zh-CN" w:bidi="ar-SA"/>
        </w:rPr>
        <w:t>展《出发吧，升学季》《携手同行迎中考 齐心合力强心志》等心理减压活动，服务学生17000余人次。</w:t>
      </w:r>
    </w:p>
    <w:p>
      <w:pPr>
        <w:pStyle w:val="2"/>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2.大兴区中小学每校至少配备1名专（兼）职心理健康教育教师，2023年，组织学校62名专兼职心理教师参加北京市基层心理服务专业人员技能基础和技能提升培训，顺利结业。大兴区德育研究室有3位专职心理教研员，每两周组织全区130余名专（兼）职心理健康教育教师开展教研活动。2024年区级层面将开展20学时的全员心理健康教育专题培训，各校在班主任及各学科教师岗前培训、业务进修等各类培训中，将心理健康教育作为必修内容重点安排。</w:t>
      </w:r>
    </w:p>
    <w:p>
      <w:pPr>
        <w:keepNext w:val="0"/>
        <w:keepLines w:val="0"/>
        <w:pageBreakBefore w:val="0"/>
        <w:widowControl/>
        <w:kinsoku/>
        <w:wordWrap/>
        <w:overflowPunct/>
        <w:topLinePunct w:val="0"/>
        <w:autoSpaceDE/>
        <w:autoSpaceDN/>
        <w:bidi w:val="0"/>
        <w:spacing w:after="0" w:line="560" w:lineRule="exact"/>
        <w:ind w:firstLine="640" w:firstLineChars="200"/>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3.通过讲座、论坛、沙龙等多种形式，开展“全程超前伴随式”家长培训，共计162场次，形成《大兴区中小幼一体化家校共育课程体系及案例集》，培养376名家庭教育指导师，向家长积极宣传科学教育理念、重大教育政策和家庭教育知识。</w:t>
      </w:r>
    </w:p>
    <w:p>
      <w:pPr>
        <w:pStyle w:val="2"/>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bidi="ar-SA"/>
        </w:rPr>
      </w:pPr>
    </w:p>
    <w:p>
      <w:pPr>
        <w:ind w:firstLine="640" w:firstLineChars="200"/>
        <w:rPr>
          <w:rFonts w:hint="eastAsia" w:ascii="黑体" w:eastAsia="黑体"/>
          <w:color w:val="auto"/>
          <w:sz w:val="32"/>
        </w:rPr>
      </w:pPr>
    </w:p>
    <w:p>
      <w:pPr>
        <w:ind w:firstLine="640" w:firstLineChars="200"/>
        <w:rPr>
          <w:rFonts w:hint="eastAsia" w:ascii="仿宋_GB2312" w:eastAsia="仿宋_GB2312"/>
          <w:color w:val="auto"/>
          <w:sz w:val="32"/>
        </w:rPr>
      </w:pPr>
      <w:r>
        <w:rPr>
          <w:rFonts w:hint="eastAsia" w:ascii="黑体" w:eastAsia="黑体"/>
          <w:color w:val="auto"/>
          <w:sz w:val="32"/>
        </w:rPr>
        <w:t xml:space="preserve">                               </w:t>
      </w:r>
      <w:r>
        <w:rPr>
          <w:rFonts w:hint="eastAsia" w:ascii="仿宋_GB2312" w:eastAsia="仿宋_GB2312"/>
          <w:color w:val="auto"/>
          <w:sz w:val="32"/>
        </w:rPr>
        <w:t>（单位印章）</w:t>
      </w:r>
    </w:p>
    <w:p>
      <w:pPr>
        <w:ind w:firstLine="640" w:firstLineChars="200"/>
        <w:rPr>
          <w:rFonts w:hint="eastAsia" w:ascii="仿宋_GB2312" w:eastAsia="仿宋_GB2312"/>
          <w:color w:val="auto"/>
          <w:sz w:val="32"/>
        </w:rPr>
      </w:pPr>
      <w:r>
        <w:rPr>
          <w:rFonts w:hint="eastAsia" w:ascii="仿宋_GB2312" w:eastAsia="仿宋_GB2312"/>
          <w:color w:val="auto"/>
          <w:sz w:val="32"/>
        </w:rPr>
        <w:t xml:space="preserve">                                年  月  日</w:t>
      </w:r>
    </w:p>
    <w:p>
      <w:pPr>
        <w:ind w:firstLine="640" w:firstLineChars="200"/>
        <w:rPr>
          <w:rFonts w:hint="eastAsia" w:ascii="仿宋_GB2312" w:eastAsia="仿宋_GB2312"/>
          <w:color w:val="auto"/>
          <w:sz w:val="32"/>
        </w:rPr>
      </w:pPr>
    </w:p>
    <w:p>
      <w:pPr>
        <w:ind w:firstLine="640" w:firstLineChars="200"/>
        <w:rPr>
          <w:rFonts w:hint="eastAsia" w:ascii="仿宋_GB2312" w:eastAsia="仿宋_GB2312"/>
          <w:color w:val="auto"/>
          <w:sz w:val="32"/>
        </w:rPr>
      </w:pPr>
      <w:r>
        <w:rPr>
          <w:rFonts w:hint="eastAsia" w:ascii="仿宋_GB2312" w:eastAsia="仿宋_GB2312"/>
          <w:color w:val="auto"/>
          <w:sz w:val="32"/>
        </w:rPr>
        <w:t>主管领导签发：</w:t>
      </w:r>
    </w:p>
    <w:p>
      <w:pPr>
        <w:ind w:firstLine="640" w:firstLineChars="200"/>
        <w:rPr>
          <w:rFonts w:hint="eastAsia" w:ascii="仿宋_GB2312" w:eastAsia="仿宋_GB2312"/>
          <w:color w:val="auto"/>
          <w:sz w:val="32"/>
        </w:rPr>
      </w:pPr>
      <w:r>
        <w:rPr>
          <w:rFonts w:hint="eastAsia" w:ascii="仿宋_GB2312" w:eastAsia="仿宋_GB2312"/>
          <w:color w:val="auto"/>
          <w:sz w:val="32"/>
        </w:rPr>
        <w:t>承办人及联系电话：</w:t>
      </w:r>
    </w:p>
    <w:p>
      <w:pPr>
        <w:ind w:firstLine="640" w:firstLineChars="200"/>
        <w:rPr>
          <w:rFonts w:ascii="仿宋_GB2312" w:eastAsia="仿宋_GB2312"/>
          <w:color w:val="auto"/>
          <w:sz w:val="32"/>
        </w:rPr>
      </w:pPr>
      <w:r>
        <w:rPr>
          <w:rFonts w:hint="eastAsia" w:ascii="仿宋_GB2312" w:eastAsia="仿宋_GB2312"/>
          <w:color w:val="auto"/>
          <w:sz w:val="32"/>
        </w:rPr>
        <w:t>代表意见：</w:t>
      </w:r>
    </w:p>
    <w:p>
      <w:pPr>
        <w:ind w:firstLine="640" w:firstLineChars="200"/>
        <w:rPr>
          <w:rFonts w:hint="eastAsia" w:ascii="黑体" w:eastAsia="黑体"/>
          <w:color w:val="auto"/>
          <w:sz w:val="32"/>
        </w:rPr>
      </w:pPr>
      <w:r>
        <w:rPr>
          <w:rFonts w:ascii="仿宋_GB2312" w:eastAsia="仿宋_GB2312"/>
          <w:color w:val="auto"/>
          <w:sz w:val="32"/>
        </w:rPr>
        <w:br w:type="page"/>
      </w:r>
    </w:p>
    <w:p>
      <w:pPr>
        <w:rPr>
          <w:rFonts w:hint="eastAsia" w:ascii="黑体" w:eastAsia="黑体"/>
          <w:color w:val="auto"/>
          <w:sz w:val="32"/>
          <w:lang w:eastAsia="zh-CN"/>
        </w:rPr>
      </w:pPr>
      <w:r>
        <w:rPr>
          <w:rFonts w:hint="eastAsia" w:ascii="黑体" w:eastAsia="黑体"/>
          <w:color w:val="auto"/>
          <w:sz w:val="32"/>
        </w:rPr>
        <w:t>附件</w:t>
      </w:r>
      <w:r>
        <w:rPr>
          <w:rFonts w:hint="eastAsia" w:ascii="黑体" w:eastAsia="黑体"/>
          <w:color w:val="auto"/>
          <w:sz w:val="32"/>
          <w:lang w:val="en-US" w:eastAsia="zh-CN"/>
        </w:rPr>
        <w:t>7</w:t>
      </w:r>
    </w:p>
    <w:p>
      <w:pPr>
        <w:jc w:val="center"/>
        <w:outlineLvl w:val="0"/>
        <w:rPr>
          <w:rFonts w:hint="eastAsia" w:ascii="方正小标宋简体" w:hAnsi="文星标宋" w:eastAsia="方正小标宋简体"/>
          <w:color w:val="auto"/>
          <w:sz w:val="44"/>
          <w:szCs w:val="40"/>
        </w:rPr>
      </w:pPr>
      <w:r>
        <w:rPr>
          <w:rFonts w:hint="eastAsia" w:ascii="方正小标宋简体" w:hAnsi="文星标宋" w:eastAsia="方正小标宋简体"/>
          <w:color w:val="auto"/>
          <w:sz w:val="44"/>
          <w:szCs w:val="40"/>
        </w:rPr>
        <w:t>主办单位与代表联系情况调查表</w:t>
      </w:r>
    </w:p>
    <w:tbl>
      <w:tblPr>
        <w:tblStyle w:val="5"/>
        <w:tblW w:w="90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796"/>
        <w:gridCol w:w="1453"/>
        <w:gridCol w:w="2543"/>
        <w:gridCol w:w="2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2088" w:type="dxa"/>
            <w:noWrap w:val="0"/>
            <w:vAlign w:val="center"/>
          </w:tcPr>
          <w:p>
            <w:pPr>
              <w:jc w:val="center"/>
              <w:rPr>
                <w:rFonts w:hint="eastAsia" w:ascii="仿宋_GB2312" w:eastAsia="仿宋_GB2312"/>
                <w:color w:val="auto"/>
                <w:sz w:val="28"/>
              </w:rPr>
            </w:pPr>
            <w:r>
              <w:rPr>
                <w:rFonts w:hint="eastAsia" w:ascii="仿宋_GB2312" w:eastAsia="仿宋_GB2312"/>
                <w:color w:val="auto"/>
                <w:sz w:val="28"/>
              </w:rPr>
              <w:t>建议题目</w:t>
            </w:r>
          </w:p>
        </w:tc>
        <w:tc>
          <w:tcPr>
            <w:tcW w:w="6984" w:type="dxa"/>
            <w:gridSpan w:val="4"/>
            <w:noWrap w:val="0"/>
            <w:vAlign w:val="center"/>
          </w:tcPr>
          <w:p>
            <w:pPr>
              <w:jc w:val="center"/>
              <w:rPr>
                <w:rFonts w:hint="eastAsia" w:ascii="仿宋_GB2312" w:eastAsia="仿宋_GB2312"/>
                <w:color w:val="auto"/>
                <w:sz w:val="28"/>
              </w:rPr>
            </w:pPr>
            <w:r>
              <w:rPr>
                <w:rFonts w:hint="eastAsia" w:ascii="仿宋_GB2312" w:eastAsia="仿宋_GB2312"/>
                <w:color w:val="auto"/>
                <w:sz w:val="28"/>
              </w:rPr>
              <w:t>关注青少年儿童心理健康，减少低龄化抑郁倾向的建议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2088" w:type="dxa"/>
            <w:noWrap w:val="0"/>
            <w:vAlign w:val="center"/>
          </w:tcPr>
          <w:p>
            <w:pPr>
              <w:jc w:val="center"/>
              <w:rPr>
                <w:rFonts w:hint="eastAsia" w:ascii="仿宋_GB2312" w:eastAsia="仿宋_GB2312"/>
                <w:color w:val="auto"/>
                <w:sz w:val="28"/>
              </w:rPr>
            </w:pPr>
            <w:r>
              <w:rPr>
                <w:rFonts w:hint="eastAsia" w:ascii="仿宋_GB2312" w:eastAsia="仿宋_GB2312"/>
                <w:color w:val="auto"/>
                <w:sz w:val="28"/>
              </w:rPr>
              <w:t>主办单位</w:t>
            </w:r>
          </w:p>
        </w:tc>
        <w:tc>
          <w:tcPr>
            <w:tcW w:w="6984" w:type="dxa"/>
            <w:gridSpan w:val="4"/>
            <w:noWrap w:val="0"/>
            <w:vAlign w:val="center"/>
          </w:tcPr>
          <w:p>
            <w:pPr>
              <w:rPr>
                <w:rFonts w:hint="eastAsia" w:ascii="仿宋_GB2312" w:eastAsia="仿宋_GB2312"/>
                <w:color w:val="auto"/>
                <w:sz w:val="28"/>
              </w:rPr>
            </w:pPr>
            <w:r>
              <w:rPr>
                <w:rFonts w:hint="eastAsia" w:ascii="仿宋_GB2312" w:eastAsia="仿宋_GB2312"/>
                <w:color w:val="auto"/>
                <w:sz w:val="28"/>
                <w:szCs w:val="28"/>
                <w:lang w:eastAsia="zh-CN"/>
              </w:rPr>
              <w:t>北京市大兴区教育委员会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2088" w:type="dxa"/>
            <w:noWrap w:val="0"/>
            <w:vAlign w:val="center"/>
          </w:tcPr>
          <w:p>
            <w:pPr>
              <w:jc w:val="center"/>
              <w:rPr>
                <w:rFonts w:hint="eastAsia" w:ascii="仿宋_GB2312" w:eastAsia="仿宋_GB2312"/>
                <w:color w:val="auto"/>
                <w:sz w:val="28"/>
              </w:rPr>
            </w:pPr>
            <w:r>
              <w:rPr>
                <w:rFonts w:hint="eastAsia" w:ascii="仿宋_GB2312" w:eastAsia="仿宋_GB2312"/>
                <w:color w:val="auto"/>
                <w:sz w:val="28"/>
              </w:rPr>
              <w:t>办复日期</w:t>
            </w:r>
          </w:p>
        </w:tc>
        <w:tc>
          <w:tcPr>
            <w:tcW w:w="6984" w:type="dxa"/>
            <w:gridSpan w:val="4"/>
            <w:noWrap w:val="0"/>
            <w:vAlign w:val="center"/>
          </w:tcPr>
          <w:p>
            <w:pPr>
              <w:jc w:val="center"/>
              <w:rPr>
                <w:rFonts w:hint="eastAsia" w:ascii="仿宋_GB2312" w:eastAsia="仿宋_GB2312"/>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0" w:hRule="atLeast"/>
        </w:trPr>
        <w:tc>
          <w:tcPr>
            <w:tcW w:w="2884" w:type="dxa"/>
            <w:gridSpan w:val="2"/>
            <w:noWrap w:val="0"/>
            <w:vAlign w:val="center"/>
          </w:tcPr>
          <w:p>
            <w:pPr>
              <w:jc w:val="center"/>
              <w:rPr>
                <w:rFonts w:hint="eastAsia" w:ascii="仿宋_GB2312" w:eastAsia="仿宋_GB2312"/>
                <w:color w:val="auto"/>
                <w:sz w:val="28"/>
              </w:rPr>
            </w:pPr>
            <w:r>
              <w:rPr>
                <w:rFonts w:hint="eastAsia" w:ascii="仿宋_GB2312" w:eastAsia="仿宋_GB2312"/>
                <w:color w:val="auto"/>
                <w:sz w:val="28"/>
              </w:rPr>
              <w:t>各阶段联系沟通情况</w:t>
            </w:r>
          </w:p>
        </w:tc>
        <w:tc>
          <w:tcPr>
            <w:tcW w:w="1453" w:type="dxa"/>
            <w:noWrap w:val="0"/>
            <w:vAlign w:val="center"/>
          </w:tcPr>
          <w:p>
            <w:pPr>
              <w:jc w:val="center"/>
              <w:rPr>
                <w:rFonts w:hint="eastAsia" w:ascii="仿宋_GB2312" w:eastAsia="仿宋_GB2312"/>
                <w:color w:val="auto"/>
                <w:sz w:val="28"/>
              </w:rPr>
            </w:pPr>
            <w:r>
              <w:rPr>
                <w:rFonts w:hint="eastAsia" w:ascii="仿宋_GB2312" w:eastAsia="仿宋_GB2312"/>
                <w:color w:val="auto"/>
                <w:sz w:val="28"/>
              </w:rPr>
              <w:t>沟通次数</w:t>
            </w:r>
          </w:p>
        </w:tc>
        <w:tc>
          <w:tcPr>
            <w:tcW w:w="2543" w:type="dxa"/>
            <w:noWrap w:val="0"/>
            <w:vAlign w:val="center"/>
          </w:tcPr>
          <w:p>
            <w:pPr>
              <w:jc w:val="center"/>
              <w:rPr>
                <w:rFonts w:hint="eastAsia" w:ascii="仿宋_GB2312" w:eastAsia="仿宋_GB2312"/>
                <w:color w:val="auto"/>
                <w:sz w:val="28"/>
              </w:rPr>
            </w:pPr>
            <w:r>
              <w:rPr>
                <w:rFonts w:hint="eastAsia" w:ascii="仿宋_GB2312" w:eastAsia="仿宋_GB2312"/>
                <w:color w:val="auto"/>
                <w:sz w:val="28"/>
              </w:rPr>
              <w:t>沟通方式（电话、当面或其他方式）</w:t>
            </w:r>
          </w:p>
        </w:tc>
        <w:tc>
          <w:tcPr>
            <w:tcW w:w="2192" w:type="dxa"/>
            <w:noWrap w:val="0"/>
            <w:vAlign w:val="center"/>
          </w:tcPr>
          <w:p>
            <w:pPr>
              <w:jc w:val="center"/>
              <w:rPr>
                <w:rFonts w:hint="eastAsia" w:ascii="仿宋_GB2312" w:eastAsia="仿宋_GB2312"/>
                <w:color w:val="auto"/>
                <w:sz w:val="28"/>
              </w:rPr>
            </w:pPr>
            <w:r>
              <w:rPr>
                <w:rFonts w:hint="eastAsia" w:ascii="仿宋_GB2312" w:eastAsia="仿宋_GB2312"/>
                <w:color w:val="auto"/>
                <w:sz w:val="28"/>
              </w:rPr>
              <w:t>具体联系人员姓名及职务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1" w:hRule="atLeast"/>
        </w:trPr>
        <w:tc>
          <w:tcPr>
            <w:tcW w:w="2884" w:type="dxa"/>
            <w:gridSpan w:val="2"/>
            <w:tcBorders>
              <w:bottom w:val="single" w:color="auto" w:sz="4" w:space="0"/>
            </w:tcBorders>
            <w:noWrap w:val="0"/>
            <w:vAlign w:val="center"/>
          </w:tcPr>
          <w:p>
            <w:pPr>
              <w:jc w:val="center"/>
              <w:rPr>
                <w:rFonts w:hint="eastAsia" w:ascii="仿宋_GB2312" w:eastAsia="仿宋_GB2312"/>
                <w:color w:val="auto"/>
                <w:sz w:val="28"/>
              </w:rPr>
            </w:pPr>
            <w:r>
              <w:rPr>
                <w:rFonts w:hint="eastAsia" w:ascii="仿宋_GB2312" w:eastAsia="仿宋_GB2312"/>
                <w:color w:val="auto"/>
                <w:sz w:val="28"/>
              </w:rPr>
              <w:t>主办单位收到建议后是否及时与您联系沟通（是</w:t>
            </w:r>
            <w:r>
              <w:rPr>
                <w:rFonts w:hint="eastAsia" w:ascii="仿宋_GB2312" w:eastAsia="仿宋_GB2312"/>
                <w:color w:val="auto"/>
                <w:sz w:val="28"/>
                <w:lang w:eastAsia="zh-CN"/>
              </w:rPr>
              <w:t>☑</w:t>
            </w:r>
            <w:r>
              <w:rPr>
                <w:rFonts w:hint="eastAsia" w:ascii="仿宋_GB2312" w:eastAsia="仿宋_GB2312"/>
                <w:color w:val="auto"/>
                <w:sz w:val="28"/>
              </w:rPr>
              <w:t>否□）</w:t>
            </w:r>
          </w:p>
        </w:tc>
        <w:tc>
          <w:tcPr>
            <w:tcW w:w="1453" w:type="dxa"/>
            <w:tcBorders>
              <w:bottom w:val="single" w:color="auto" w:sz="4" w:space="0"/>
            </w:tcBorders>
            <w:noWrap w:val="0"/>
            <w:vAlign w:val="center"/>
          </w:tcPr>
          <w:p>
            <w:pPr>
              <w:jc w:val="center"/>
              <w:rPr>
                <w:rFonts w:hint="eastAsia" w:ascii="仿宋_GB2312" w:hAnsi="Calibri" w:eastAsia="仿宋_GB2312" w:cs="黑体"/>
                <w:color w:val="auto"/>
                <w:kern w:val="2"/>
                <w:sz w:val="28"/>
                <w:szCs w:val="22"/>
                <w:lang w:val="en-US" w:eastAsia="zh-CN" w:bidi="ar-SA"/>
              </w:rPr>
            </w:pPr>
            <w:r>
              <w:rPr>
                <w:rFonts w:hint="eastAsia" w:ascii="仿宋_GB2312" w:eastAsia="仿宋_GB2312"/>
                <w:color w:val="auto"/>
                <w:sz w:val="28"/>
                <w:lang w:val="en-US" w:eastAsia="zh-CN"/>
              </w:rPr>
              <w:t>1次</w:t>
            </w:r>
          </w:p>
        </w:tc>
        <w:tc>
          <w:tcPr>
            <w:tcW w:w="2543" w:type="dxa"/>
            <w:tcBorders>
              <w:bottom w:val="single" w:color="auto" w:sz="4" w:space="0"/>
            </w:tcBorders>
            <w:noWrap w:val="0"/>
            <w:vAlign w:val="center"/>
          </w:tcPr>
          <w:p>
            <w:pPr>
              <w:jc w:val="center"/>
              <w:rPr>
                <w:rFonts w:hint="eastAsia" w:ascii="仿宋_GB2312" w:hAnsi="Calibri" w:eastAsia="仿宋_GB2312" w:cs="黑体"/>
                <w:color w:val="auto"/>
                <w:kern w:val="2"/>
                <w:sz w:val="28"/>
                <w:szCs w:val="22"/>
                <w:lang w:val="en-US" w:eastAsia="zh-CN" w:bidi="ar-SA"/>
              </w:rPr>
            </w:pPr>
            <w:r>
              <w:rPr>
                <w:rFonts w:hint="eastAsia" w:ascii="仿宋_GB2312" w:eastAsia="仿宋_GB2312"/>
                <w:color w:val="auto"/>
                <w:sz w:val="28"/>
                <w:lang w:eastAsia="zh-CN"/>
              </w:rPr>
              <w:t>电话</w:t>
            </w:r>
            <w:bookmarkStart w:id="0" w:name="_GoBack"/>
            <w:bookmarkEnd w:id="0"/>
          </w:p>
        </w:tc>
        <w:tc>
          <w:tcPr>
            <w:tcW w:w="2192" w:type="dxa"/>
            <w:tcBorders>
              <w:bottom w:val="single" w:color="auto" w:sz="4" w:space="0"/>
            </w:tcBorders>
            <w:noWrap w:val="0"/>
            <w:vAlign w:val="center"/>
          </w:tcPr>
          <w:p>
            <w:pPr>
              <w:jc w:val="center"/>
              <w:rPr>
                <w:rFonts w:hint="eastAsia" w:ascii="仿宋_GB2312" w:eastAsia="仿宋_GB2312"/>
                <w:color w:val="auto"/>
                <w:sz w:val="28"/>
                <w:lang w:eastAsia="zh-CN"/>
              </w:rPr>
            </w:pPr>
            <w:r>
              <w:rPr>
                <w:rFonts w:hint="eastAsia" w:ascii="仿宋_GB2312" w:eastAsia="仿宋_GB2312"/>
                <w:color w:val="auto"/>
                <w:sz w:val="28"/>
                <w:lang w:eastAsia="zh-CN"/>
              </w:rPr>
              <w:t>姜苗</w:t>
            </w:r>
          </w:p>
          <w:p>
            <w:pPr>
              <w:jc w:val="center"/>
              <w:rPr>
                <w:rFonts w:hint="eastAsia" w:ascii="仿宋_GB2312" w:hAnsi="Calibri" w:eastAsia="仿宋_GB2312" w:cs="黑体"/>
                <w:color w:val="auto"/>
                <w:kern w:val="2"/>
                <w:sz w:val="28"/>
                <w:szCs w:val="22"/>
                <w:lang w:val="en-US" w:eastAsia="zh-CN" w:bidi="ar-SA"/>
              </w:rPr>
            </w:pPr>
            <w:r>
              <w:rPr>
                <w:rFonts w:hint="eastAsia" w:ascii="仿宋_GB2312" w:eastAsia="仿宋_GB2312"/>
                <w:color w:val="auto"/>
                <w:sz w:val="28"/>
                <w:lang w:eastAsia="zh-CN"/>
              </w:rPr>
              <w:t>教委德育科科长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6" w:hRule="atLeast"/>
        </w:trPr>
        <w:tc>
          <w:tcPr>
            <w:tcW w:w="2884" w:type="dxa"/>
            <w:gridSpan w:val="2"/>
            <w:noWrap w:val="0"/>
            <w:vAlign w:val="center"/>
          </w:tcPr>
          <w:p>
            <w:pPr>
              <w:jc w:val="center"/>
              <w:rPr>
                <w:rFonts w:hint="eastAsia" w:ascii="仿宋_GB2312" w:eastAsia="仿宋_GB2312"/>
                <w:color w:val="auto"/>
                <w:sz w:val="28"/>
              </w:rPr>
            </w:pPr>
            <w:r>
              <w:rPr>
                <w:rFonts w:hint="eastAsia" w:ascii="仿宋_GB2312" w:eastAsia="仿宋_GB2312"/>
                <w:color w:val="auto"/>
                <w:sz w:val="28"/>
              </w:rPr>
              <w:t>办理过程中是否随时向您反馈情况，征求意见（是</w:t>
            </w:r>
            <w:r>
              <w:rPr>
                <w:rFonts w:hint="eastAsia" w:ascii="仿宋_GB2312" w:eastAsia="仿宋_GB2312"/>
                <w:color w:val="auto"/>
                <w:sz w:val="28"/>
                <w:lang w:eastAsia="zh-CN"/>
              </w:rPr>
              <w:t>☑</w:t>
            </w:r>
            <w:r>
              <w:rPr>
                <w:rFonts w:hint="eastAsia" w:ascii="仿宋_GB2312" w:eastAsia="仿宋_GB2312"/>
                <w:color w:val="auto"/>
                <w:sz w:val="28"/>
              </w:rPr>
              <w:t>否□）</w:t>
            </w:r>
          </w:p>
        </w:tc>
        <w:tc>
          <w:tcPr>
            <w:tcW w:w="1453" w:type="dxa"/>
            <w:noWrap w:val="0"/>
            <w:vAlign w:val="center"/>
          </w:tcPr>
          <w:p>
            <w:pPr>
              <w:jc w:val="center"/>
              <w:rPr>
                <w:rFonts w:hint="eastAsia" w:ascii="仿宋_GB2312" w:hAnsi="Calibri" w:eastAsia="仿宋_GB2312" w:cs="黑体"/>
                <w:color w:val="auto"/>
                <w:kern w:val="2"/>
                <w:sz w:val="28"/>
                <w:szCs w:val="22"/>
                <w:lang w:val="en-US" w:eastAsia="zh-CN" w:bidi="ar-SA"/>
              </w:rPr>
            </w:pPr>
            <w:r>
              <w:rPr>
                <w:rFonts w:hint="eastAsia" w:ascii="仿宋_GB2312" w:eastAsia="仿宋_GB2312"/>
                <w:color w:val="auto"/>
                <w:sz w:val="28"/>
                <w:lang w:val="en-US" w:eastAsia="zh-CN"/>
              </w:rPr>
              <w:t>1次</w:t>
            </w:r>
          </w:p>
        </w:tc>
        <w:tc>
          <w:tcPr>
            <w:tcW w:w="2543" w:type="dxa"/>
            <w:noWrap w:val="0"/>
            <w:vAlign w:val="center"/>
          </w:tcPr>
          <w:p>
            <w:pPr>
              <w:jc w:val="center"/>
              <w:rPr>
                <w:rFonts w:hint="eastAsia" w:ascii="仿宋_GB2312" w:hAnsi="Calibri" w:eastAsia="仿宋_GB2312" w:cs="黑体"/>
                <w:color w:val="auto"/>
                <w:kern w:val="2"/>
                <w:sz w:val="28"/>
                <w:szCs w:val="22"/>
                <w:lang w:val="en-US" w:eastAsia="zh-CN" w:bidi="ar-SA"/>
              </w:rPr>
            </w:pPr>
            <w:r>
              <w:rPr>
                <w:rFonts w:hint="eastAsia" w:ascii="仿宋_GB2312" w:eastAsia="仿宋_GB2312"/>
                <w:color w:val="auto"/>
                <w:sz w:val="28"/>
                <w:lang w:eastAsia="zh-CN"/>
              </w:rPr>
              <w:t>电话</w:t>
            </w:r>
          </w:p>
        </w:tc>
        <w:tc>
          <w:tcPr>
            <w:tcW w:w="2192" w:type="dxa"/>
            <w:noWrap w:val="0"/>
            <w:vAlign w:val="center"/>
          </w:tcPr>
          <w:p>
            <w:pPr>
              <w:jc w:val="center"/>
              <w:rPr>
                <w:rFonts w:hint="eastAsia" w:ascii="仿宋_GB2312" w:eastAsia="仿宋_GB2312"/>
                <w:color w:val="auto"/>
                <w:sz w:val="28"/>
                <w:lang w:eastAsia="zh-CN"/>
              </w:rPr>
            </w:pPr>
            <w:r>
              <w:rPr>
                <w:rFonts w:hint="eastAsia" w:ascii="仿宋_GB2312" w:eastAsia="仿宋_GB2312"/>
                <w:color w:val="auto"/>
                <w:sz w:val="28"/>
                <w:lang w:eastAsia="zh-CN"/>
              </w:rPr>
              <w:t>陈子华</w:t>
            </w:r>
          </w:p>
          <w:p>
            <w:pPr>
              <w:jc w:val="center"/>
              <w:rPr>
                <w:rFonts w:hint="eastAsia" w:ascii="仿宋_GB2312" w:hAnsi="Calibri" w:eastAsia="仿宋_GB2312" w:cs="黑体"/>
                <w:color w:val="auto"/>
                <w:kern w:val="2"/>
                <w:sz w:val="28"/>
                <w:szCs w:val="22"/>
                <w:lang w:val="en-US" w:eastAsia="zh-CN" w:bidi="ar-SA"/>
              </w:rPr>
            </w:pPr>
            <w:r>
              <w:rPr>
                <w:rFonts w:hint="eastAsia" w:ascii="仿宋_GB2312" w:eastAsia="仿宋_GB2312"/>
                <w:color w:val="auto"/>
                <w:sz w:val="28"/>
                <w:lang w:eastAsia="zh-CN"/>
              </w:rPr>
              <w:t>区教委副主任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3" w:hRule="atLeast"/>
        </w:trPr>
        <w:tc>
          <w:tcPr>
            <w:tcW w:w="2884" w:type="dxa"/>
            <w:gridSpan w:val="2"/>
            <w:noWrap w:val="0"/>
            <w:vAlign w:val="center"/>
          </w:tcPr>
          <w:p>
            <w:pPr>
              <w:jc w:val="center"/>
              <w:rPr>
                <w:rFonts w:hint="eastAsia" w:ascii="仿宋_GB2312" w:eastAsia="仿宋_GB2312"/>
                <w:color w:val="auto"/>
                <w:sz w:val="28"/>
              </w:rPr>
            </w:pPr>
            <w:r>
              <w:rPr>
                <w:rFonts w:hint="eastAsia" w:ascii="仿宋_GB2312" w:eastAsia="仿宋_GB2312"/>
                <w:color w:val="auto"/>
                <w:sz w:val="28"/>
              </w:rPr>
              <w:t>主办单位是否及时向您反馈办理结果</w:t>
            </w:r>
          </w:p>
          <w:p>
            <w:pPr>
              <w:jc w:val="center"/>
              <w:rPr>
                <w:rFonts w:hint="eastAsia" w:ascii="仿宋_GB2312" w:eastAsia="仿宋_GB2312"/>
                <w:color w:val="auto"/>
                <w:sz w:val="28"/>
              </w:rPr>
            </w:pPr>
            <w:r>
              <w:rPr>
                <w:rFonts w:hint="eastAsia" w:ascii="仿宋_GB2312" w:eastAsia="仿宋_GB2312"/>
                <w:color w:val="auto"/>
                <w:sz w:val="28"/>
              </w:rPr>
              <w:t>（是</w:t>
            </w:r>
            <w:r>
              <w:rPr>
                <w:rFonts w:hint="eastAsia" w:ascii="仿宋_GB2312" w:eastAsia="仿宋_GB2312"/>
                <w:color w:val="auto"/>
                <w:sz w:val="28"/>
                <w:lang w:eastAsia="zh-CN"/>
              </w:rPr>
              <w:t>☑</w:t>
            </w:r>
            <w:r>
              <w:rPr>
                <w:rFonts w:hint="eastAsia" w:ascii="仿宋_GB2312" w:eastAsia="仿宋_GB2312"/>
                <w:color w:val="auto"/>
                <w:sz w:val="28"/>
              </w:rPr>
              <w:t>否□）</w:t>
            </w:r>
          </w:p>
        </w:tc>
        <w:tc>
          <w:tcPr>
            <w:tcW w:w="1453" w:type="dxa"/>
            <w:noWrap w:val="0"/>
            <w:vAlign w:val="center"/>
          </w:tcPr>
          <w:p>
            <w:pPr>
              <w:jc w:val="center"/>
              <w:rPr>
                <w:rFonts w:hint="eastAsia" w:ascii="仿宋_GB2312" w:hAnsi="Calibri" w:eastAsia="仿宋_GB2312" w:cs="黑体"/>
                <w:color w:val="auto"/>
                <w:kern w:val="2"/>
                <w:sz w:val="28"/>
                <w:szCs w:val="22"/>
                <w:lang w:val="en-US" w:eastAsia="zh-CN" w:bidi="ar-SA"/>
              </w:rPr>
            </w:pPr>
            <w:r>
              <w:rPr>
                <w:rFonts w:hint="eastAsia" w:ascii="仿宋_GB2312" w:eastAsia="仿宋_GB2312"/>
                <w:color w:val="auto"/>
                <w:sz w:val="28"/>
                <w:lang w:val="en-US" w:eastAsia="zh-CN"/>
              </w:rPr>
              <w:t>1次</w:t>
            </w:r>
          </w:p>
        </w:tc>
        <w:tc>
          <w:tcPr>
            <w:tcW w:w="2543" w:type="dxa"/>
            <w:noWrap w:val="0"/>
            <w:vAlign w:val="center"/>
          </w:tcPr>
          <w:p>
            <w:pPr>
              <w:jc w:val="center"/>
              <w:rPr>
                <w:rFonts w:hint="eastAsia" w:ascii="仿宋_GB2312" w:hAnsi="Calibri" w:eastAsia="仿宋_GB2312" w:cs="黑体"/>
                <w:color w:val="auto"/>
                <w:kern w:val="2"/>
                <w:sz w:val="28"/>
                <w:szCs w:val="22"/>
                <w:lang w:val="en-US" w:eastAsia="zh-CN" w:bidi="ar-SA"/>
              </w:rPr>
            </w:pPr>
            <w:r>
              <w:rPr>
                <w:rFonts w:hint="eastAsia" w:ascii="仿宋_GB2312" w:eastAsia="仿宋_GB2312"/>
                <w:color w:val="auto"/>
                <w:sz w:val="28"/>
                <w:lang w:eastAsia="zh-CN"/>
              </w:rPr>
              <w:t>电话</w:t>
            </w:r>
          </w:p>
        </w:tc>
        <w:tc>
          <w:tcPr>
            <w:tcW w:w="2192" w:type="dxa"/>
            <w:noWrap w:val="0"/>
            <w:vAlign w:val="center"/>
          </w:tcPr>
          <w:p>
            <w:pPr>
              <w:jc w:val="center"/>
              <w:rPr>
                <w:rFonts w:hint="eastAsia" w:ascii="仿宋_GB2312" w:eastAsia="仿宋_GB2312"/>
                <w:color w:val="auto"/>
                <w:sz w:val="28"/>
                <w:lang w:eastAsia="zh-CN"/>
              </w:rPr>
            </w:pPr>
            <w:r>
              <w:rPr>
                <w:rFonts w:hint="eastAsia" w:ascii="仿宋_GB2312" w:eastAsia="仿宋_GB2312"/>
                <w:color w:val="auto"/>
                <w:sz w:val="28"/>
                <w:lang w:eastAsia="zh-CN"/>
              </w:rPr>
              <w:t>张晓娜</w:t>
            </w:r>
          </w:p>
          <w:p>
            <w:pPr>
              <w:jc w:val="center"/>
              <w:rPr>
                <w:rFonts w:hint="eastAsia" w:ascii="仿宋_GB2312" w:hAnsi="Calibri" w:eastAsia="仿宋_GB2312" w:cs="黑体"/>
                <w:color w:val="auto"/>
                <w:kern w:val="2"/>
                <w:sz w:val="28"/>
                <w:szCs w:val="22"/>
                <w:lang w:val="en-US" w:eastAsia="zh-CN" w:bidi="ar-SA"/>
              </w:rPr>
            </w:pPr>
            <w:r>
              <w:rPr>
                <w:rFonts w:hint="eastAsia" w:ascii="仿宋_GB2312" w:eastAsia="仿宋_GB2312"/>
                <w:color w:val="auto"/>
                <w:sz w:val="28"/>
                <w:lang w:eastAsia="zh-CN"/>
              </w:rPr>
              <w:t>教委德育科干部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8" w:hRule="atLeast"/>
        </w:trPr>
        <w:tc>
          <w:tcPr>
            <w:tcW w:w="2884" w:type="dxa"/>
            <w:gridSpan w:val="2"/>
            <w:noWrap w:val="0"/>
            <w:vAlign w:val="center"/>
          </w:tcPr>
          <w:p>
            <w:pPr>
              <w:jc w:val="center"/>
              <w:rPr>
                <w:rFonts w:hint="eastAsia" w:ascii="仿宋_GB2312" w:eastAsia="仿宋_GB2312"/>
                <w:color w:val="auto"/>
                <w:sz w:val="28"/>
              </w:rPr>
            </w:pPr>
            <w:r>
              <w:rPr>
                <w:rFonts w:hint="eastAsia" w:ascii="仿宋_GB2312" w:eastAsia="仿宋_GB2312"/>
                <w:color w:val="auto"/>
                <w:sz w:val="28"/>
              </w:rPr>
              <w:t>您对主办单位落实联系制度情况是否满意</w:t>
            </w:r>
          </w:p>
        </w:tc>
        <w:tc>
          <w:tcPr>
            <w:tcW w:w="6188" w:type="dxa"/>
            <w:gridSpan w:val="3"/>
            <w:noWrap w:val="0"/>
            <w:vAlign w:val="center"/>
          </w:tcPr>
          <w:p>
            <w:pPr>
              <w:jc w:val="center"/>
              <w:rPr>
                <w:rFonts w:hint="eastAsia" w:ascii="仿宋_GB2312" w:eastAsia="仿宋_GB2312"/>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2884" w:type="dxa"/>
            <w:gridSpan w:val="2"/>
            <w:noWrap w:val="0"/>
            <w:vAlign w:val="center"/>
          </w:tcPr>
          <w:p>
            <w:pPr>
              <w:jc w:val="center"/>
              <w:rPr>
                <w:rFonts w:hint="eastAsia" w:ascii="仿宋_GB2312" w:eastAsia="仿宋_GB2312"/>
                <w:color w:val="auto"/>
                <w:sz w:val="28"/>
              </w:rPr>
            </w:pPr>
            <w:r>
              <w:rPr>
                <w:rFonts w:hint="eastAsia" w:ascii="仿宋_GB2312" w:eastAsia="仿宋_GB2312"/>
                <w:color w:val="auto"/>
                <w:sz w:val="28"/>
              </w:rPr>
              <w:t>代表签字</w:t>
            </w:r>
          </w:p>
        </w:tc>
        <w:tc>
          <w:tcPr>
            <w:tcW w:w="6188" w:type="dxa"/>
            <w:gridSpan w:val="3"/>
            <w:noWrap w:val="0"/>
            <w:vAlign w:val="center"/>
          </w:tcPr>
          <w:p>
            <w:pPr>
              <w:jc w:val="center"/>
              <w:rPr>
                <w:rFonts w:hint="eastAsia" w:ascii="仿宋_GB2312" w:eastAsia="仿宋_GB2312"/>
                <w:color w:val="auto"/>
                <w:sz w:val="28"/>
              </w:rPr>
            </w:pPr>
          </w:p>
          <w:p>
            <w:pPr>
              <w:jc w:val="center"/>
              <w:rPr>
                <w:rFonts w:hint="eastAsia" w:ascii="仿宋_GB2312" w:eastAsia="仿宋_GB2312"/>
                <w:color w:val="auto"/>
                <w:sz w:val="28"/>
              </w:rPr>
            </w:pPr>
          </w:p>
        </w:tc>
      </w:tr>
    </w:tbl>
    <w:p>
      <w:pPr>
        <w:rPr>
          <w:rFonts w:hint="eastAsia" w:ascii="仿宋_GB2312" w:eastAsia="仿宋_GB2312"/>
          <w:color w:val="FF0000"/>
          <w:sz w:val="28"/>
          <w:szCs w:val="28"/>
          <w:lang w:val="en-US" w:eastAsia="zh-CN"/>
        </w:rPr>
      </w:pPr>
      <w:r>
        <w:rPr>
          <w:rFonts w:hint="eastAsia" w:ascii="黑体" w:eastAsia="黑体"/>
          <w:color w:val="auto"/>
          <w:sz w:val="28"/>
          <w:szCs w:val="28"/>
        </w:rPr>
        <w:t>注：</w:t>
      </w:r>
      <w:r>
        <w:rPr>
          <w:rFonts w:hint="eastAsia" w:ascii="仿宋_GB2312" w:eastAsia="仿宋_GB2312"/>
          <w:color w:val="auto"/>
          <w:sz w:val="28"/>
          <w:szCs w:val="28"/>
        </w:rPr>
        <w:t>此表由代表亲自填写后，与答复报告一同返回区政府办公室。</w:t>
      </w:r>
    </w:p>
    <w:sectPr>
      <w:footerReference r:id="rId3" w:type="default"/>
      <w:pgSz w:w="11906" w:h="16838"/>
      <w:pgMar w:top="1440" w:right="1474" w:bottom="1440" w:left="1474"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文星标宋">
    <w:altName w:val="微软雅黑"/>
    <w:panose1 w:val="02010604000101010101"/>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8928360"/>
      <w:docPartObj>
        <w:docPartGallery w:val="autotext"/>
      </w:docPartObj>
    </w:sdtPr>
    <w:sdtContent>
      <w:p>
        <w:pPr>
          <w:pStyle w:val="3"/>
          <w:jc w:val="center"/>
        </w:pPr>
        <w:r>
          <w:fldChar w:fldCharType="begin"/>
        </w:r>
        <w:r>
          <w:instrText xml:space="preserve">PAGE   \* MERGEFORMAT</w:instrText>
        </w:r>
        <w:r>
          <w:fldChar w:fldCharType="separate"/>
        </w:r>
        <w:r>
          <w:rPr>
            <w:lang w:val="zh-CN"/>
          </w:rPr>
          <w:t>4</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kNDE5NDMwOGUxMTc5N2I1Y2Y3ZjJhOTI2MzI5OWYifQ=="/>
  </w:docVars>
  <w:rsids>
    <w:rsidRoot w:val="000218A2"/>
    <w:rsid w:val="000218A2"/>
    <w:rsid w:val="00056414"/>
    <w:rsid w:val="00067421"/>
    <w:rsid w:val="000A575F"/>
    <w:rsid w:val="00151CEB"/>
    <w:rsid w:val="00170F05"/>
    <w:rsid w:val="001D543E"/>
    <w:rsid w:val="001E218D"/>
    <w:rsid w:val="002C78E4"/>
    <w:rsid w:val="00377A4F"/>
    <w:rsid w:val="00391D18"/>
    <w:rsid w:val="003B36C9"/>
    <w:rsid w:val="003B36DD"/>
    <w:rsid w:val="003C36E0"/>
    <w:rsid w:val="003E68B5"/>
    <w:rsid w:val="004255A6"/>
    <w:rsid w:val="00453F89"/>
    <w:rsid w:val="00462B8B"/>
    <w:rsid w:val="00485263"/>
    <w:rsid w:val="004E0BB9"/>
    <w:rsid w:val="0050560B"/>
    <w:rsid w:val="00513E3C"/>
    <w:rsid w:val="005265FC"/>
    <w:rsid w:val="0055374B"/>
    <w:rsid w:val="005B3F37"/>
    <w:rsid w:val="005B5BFE"/>
    <w:rsid w:val="005E6151"/>
    <w:rsid w:val="006504A0"/>
    <w:rsid w:val="0071684E"/>
    <w:rsid w:val="0073101D"/>
    <w:rsid w:val="00737365"/>
    <w:rsid w:val="00751F50"/>
    <w:rsid w:val="00887CD7"/>
    <w:rsid w:val="008B0794"/>
    <w:rsid w:val="008F3A89"/>
    <w:rsid w:val="00911C4D"/>
    <w:rsid w:val="009205CB"/>
    <w:rsid w:val="00934F50"/>
    <w:rsid w:val="00941F31"/>
    <w:rsid w:val="00957296"/>
    <w:rsid w:val="00962E8D"/>
    <w:rsid w:val="009962E0"/>
    <w:rsid w:val="009F515C"/>
    <w:rsid w:val="00A14BFF"/>
    <w:rsid w:val="00A55B76"/>
    <w:rsid w:val="00A63D78"/>
    <w:rsid w:val="00AE1D75"/>
    <w:rsid w:val="00AE587C"/>
    <w:rsid w:val="00AF445C"/>
    <w:rsid w:val="00B01A28"/>
    <w:rsid w:val="00B04EB9"/>
    <w:rsid w:val="00B14762"/>
    <w:rsid w:val="00B45B7D"/>
    <w:rsid w:val="00B74872"/>
    <w:rsid w:val="00B874AF"/>
    <w:rsid w:val="00BC3CDB"/>
    <w:rsid w:val="00BF53AF"/>
    <w:rsid w:val="00BF701A"/>
    <w:rsid w:val="00C93589"/>
    <w:rsid w:val="00CD032B"/>
    <w:rsid w:val="00CE44CF"/>
    <w:rsid w:val="00D03AE4"/>
    <w:rsid w:val="00D24D68"/>
    <w:rsid w:val="00E5226C"/>
    <w:rsid w:val="00EF2D81"/>
    <w:rsid w:val="00EF2EF4"/>
    <w:rsid w:val="00F8276C"/>
    <w:rsid w:val="012402B9"/>
    <w:rsid w:val="018417D3"/>
    <w:rsid w:val="02CD246A"/>
    <w:rsid w:val="06377B49"/>
    <w:rsid w:val="071862C6"/>
    <w:rsid w:val="073D7939"/>
    <w:rsid w:val="087B56F2"/>
    <w:rsid w:val="08BE37B3"/>
    <w:rsid w:val="08F3066B"/>
    <w:rsid w:val="0AFB1DF4"/>
    <w:rsid w:val="0DAF6652"/>
    <w:rsid w:val="1007358A"/>
    <w:rsid w:val="12397EBF"/>
    <w:rsid w:val="12417F50"/>
    <w:rsid w:val="15A10D66"/>
    <w:rsid w:val="161E5F5F"/>
    <w:rsid w:val="17A97D17"/>
    <w:rsid w:val="17BA0F13"/>
    <w:rsid w:val="18187D95"/>
    <w:rsid w:val="18B725FD"/>
    <w:rsid w:val="19A71A50"/>
    <w:rsid w:val="1A65640F"/>
    <w:rsid w:val="1DE61704"/>
    <w:rsid w:val="1E902F3E"/>
    <w:rsid w:val="1F4A36C7"/>
    <w:rsid w:val="1FF262CE"/>
    <w:rsid w:val="214F1C28"/>
    <w:rsid w:val="2176172C"/>
    <w:rsid w:val="22763332"/>
    <w:rsid w:val="23C87AC2"/>
    <w:rsid w:val="24706CEA"/>
    <w:rsid w:val="248B1A74"/>
    <w:rsid w:val="24DF3D07"/>
    <w:rsid w:val="274C0C38"/>
    <w:rsid w:val="27FB3B14"/>
    <w:rsid w:val="29B1658F"/>
    <w:rsid w:val="2C3E372B"/>
    <w:rsid w:val="2D2E43EB"/>
    <w:rsid w:val="2D476DE8"/>
    <w:rsid w:val="2DDE189B"/>
    <w:rsid w:val="30274391"/>
    <w:rsid w:val="31385D63"/>
    <w:rsid w:val="31756808"/>
    <w:rsid w:val="31B97F6D"/>
    <w:rsid w:val="32B87017"/>
    <w:rsid w:val="35B72731"/>
    <w:rsid w:val="35FD442F"/>
    <w:rsid w:val="36432913"/>
    <w:rsid w:val="37FA5DAA"/>
    <w:rsid w:val="38C159FA"/>
    <w:rsid w:val="395F753A"/>
    <w:rsid w:val="398F456E"/>
    <w:rsid w:val="39DB59E7"/>
    <w:rsid w:val="3A0F4AA4"/>
    <w:rsid w:val="3A107B97"/>
    <w:rsid w:val="3B721F73"/>
    <w:rsid w:val="3C2D33A9"/>
    <w:rsid w:val="40C60C11"/>
    <w:rsid w:val="42134C84"/>
    <w:rsid w:val="44E91B27"/>
    <w:rsid w:val="462762EF"/>
    <w:rsid w:val="468724D9"/>
    <w:rsid w:val="46890FE0"/>
    <w:rsid w:val="483D2A97"/>
    <w:rsid w:val="4A493A3C"/>
    <w:rsid w:val="4AF556F7"/>
    <w:rsid w:val="4D91172C"/>
    <w:rsid w:val="4FBC4D19"/>
    <w:rsid w:val="51B621BD"/>
    <w:rsid w:val="54680BD1"/>
    <w:rsid w:val="54A50199"/>
    <w:rsid w:val="55782C9E"/>
    <w:rsid w:val="58BB039D"/>
    <w:rsid w:val="5B210B32"/>
    <w:rsid w:val="5E9A608C"/>
    <w:rsid w:val="5EDA004B"/>
    <w:rsid w:val="5F1477B1"/>
    <w:rsid w:val="5F4F3025"/>
    <w:rsid w:val="5FE5531C"/>
    <w:rsid w:val="6034673A"/>
    <w:rsid w:val="617B0E78"/>
    <w:rsid w:val="61D14109"/>
    <w:rsid w:val="622A61A5"/>
    <w:rsid w:val="62415BCC"/>
    <w:rsid w:val="625F287F"/>
    <w:rsid w:val="63B52255"/>
    <w:rsid w:val="64910B78"/>
    <w:rsid w:val="64BB246E"/>
    <w:rsid w:val="65FE412A"/>
    <w:rsid w:val="66042CB9"/>
    <w:rsid w:val="66457A44"/>
    <w:rsid w:val="68D35668"/>
    <w:rsid w:val="68F070C5"/>
    <w:rsid w:val="693F538C"/>
    <w:rsid w:val="6CA53A00"/>
    <w:rsid w:val="6DE926F5"/>
    <w:rsid w:val="6E8D6CFF"/>
    <w:rsid w:val="6FA314E0"/>
    <w:rsid w:val="710E0574"/>
    <w:rsid w:val="72CE5336"/>
    <w:rsid w:val="730C4F9D"/>
    <w:rsid w:val="73F40C2E"/>
    <w:rsid w:val="756B7CFB"/>
    <w:rsid w:val="76285E6E"/>
    <w:rsid w:val="764752A7"/>
    <w:rsid w:val="76A534BA"/>
    <w:rsid w:val="77F52480"/>
    <w:rsid w:val="78572C8D"/>
    <w:rsid w:val="792B38AC"/>
    <w:rsid w:val="7A7901FD"/>
    <w:rsid w:val="7B4063A0"/>
    <w:rsid w:val="7C475078"/>
    <w:rsid w:val="7C555F34"/>
    <w:rsid w:val="7C592953"/>
    <w:rsid w:val="7D7F26AE"/>
    <w:rsid w:val="7DBE116D"/>
    <w:rsid w:val="7EC604B9"/>
    <w:rsid w:val="7F1D0965"/>
    <w:rsid w:val="7FB33131"/>
    <w:rsid w:val="7FBA7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Emphasis"/>
    <w:basedOn w:val="7"/>
    <w:qFormat/>
    <w:uiPriority w:val="20"/>
  </w:style>
  <w:style w:type="character" w:styleId="9">
    <w:name w:val="Hyperlink"/>
    <w:basedOn w:val="7"/>
    <w:semiHidden/>
    <w:unhideWhenUsed/>
    <w:qFormat/>
    <w:uiPriority w:val="99"/>
    <w:rPr>
      <w:color w:val="0000FF"/>
      <w:u w:val="single"/>
    </w:rPr>
  </w:style>
  <w:style w:type="character" w:customStyle="1" w:styleId="10">
    <w:name w:val="页脚 Char"/>
    <w:basedOn w:val="7"/>
    <w:link w:val="3"/>
    <w:qFormat/>
    <w:uiPriority w:val="99"/>
    <w:rPr>
      <w:rFonts w:ascii="Calibri" w:hAnsi="Calibri" w:eastAsia="宋体" w:cs="黑体"/>
      <w:sz w:val="18"/>
      <w:szCs w:val="18"/>
    </w:rPr>
  </w:style>
  <w:style w:type="character" w:customStyle="1" w:styleId="11">
    <w:name w:val="页眉 Char"/>
    <w:basedOn w:val="7"/>
    <w:link w:val="4"/>
    <w:qFormat/>
    <w:uiPriority w:val="99"/>
    <w:rPr>
      <w:rFonts w:ascii="Calibri" w:hAnsi="Calibri" w:eastAsia="宋体" w:cs="黑体"/>
      <w:sz w:val="18"/>
      <w:szCs w:val="18"/>
    </w:rPr>
  </w:style>
  <w:style w:type="paragraph" w:styleId="12">
    <w:name w:val="List Paragraph"/>
    <w:basedOn w:val="1"/>
    <w:qFormat/>
    <w:uiPriority w:val="34"/>
    <w:pPr>
      <w:ind w:firstLine="420" w:firstLineChars="200"/>
    </w:pPr>
  </w:style>
  <w:style w:type="character" w:customStyle="1" w:styleId="13">
    <w:name w:val="font31"/>
    <w:basedOn w:val="7"/>
    <w:qFormat/>
    <w:uiPriority w:val="0"/>
    <w:rPr>
      <w:rFonts w:hint="eastAsia" w:ascii="宋体" w:hAnsi="宋体" w:eastAsia="宋体" w:cs="宋体"/>
      <w:color w:val="000000"/>
      <w:sz w:val="24"/>
      <w:szCs w:val="24"/>
      <w:u w:val="none"/>
    </w:rPr>
  </w:style>
  <w:style w:type="character" w:customStyle="1" w:styleId="14">
    <w:name w:val="font11"/>
    <w:basedOn w:val="7"/>
    <w:qFormat/>
    <w:uiPriority w:val="0"/>
    <w:rPr>
      <w:rFonts w:hint="eastAsia" w:ascii="仿宋_GB2312" w:eastAsia="仿宋_GB2312" w:cs="仿宋_GB2312"/>
      <w:color w:val="000000"/>
      <w:sz w:val="24"/>
      <w:szCs w:val="24"/>
      <w:u w:val="none"/>
    </w:rPr>
  </w:style>
  <w:style w:type="character" w:customStyle="1" w:styleId="15">
    <w:name w:val="font71"/>
    <w:basedOn w:val="7"/>
    <w:qFormat/>
    <w:uiPriority w:val="0"/>
    <w:rPr>
      <w:rFonts w:hint="eastAsia" w:ascii="仿宋_GB2312" w:eastAsia="仿宋_GB2312" w:cs="仿宋_GB2312"/>
      <w:color w:val="000000"/>
      <w:sz w:val="20"/>
      <w:szCs w:val="20"/>
      <w:u w:val="none"/>
    </w:rPr>
  </w:style>
  <w:style w:type="character" w:customStyle="1" w:styleId="16">
    <w:name w:val="font01"/>
    <w:basedOn w:val="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166CDF-5185-48C9-83D5-08F89FC89241}">
  <ds:schemaRefs/>
</ds:datastoreItem>
</file>

<file path=docProps/app.xml><?xml version="1.0" encoding="utf-8"?>
<Properties xmlns="http://schemas.openxmlformats.org/officeDocument/2006/extended-properties" xmlns:vt="http://schemas.openxmlformats.org/officeDocument/2006/docPropsVTypes">
  <Template>Normal</Template>
  <Pages>3</Pages>
  <Words>357</Words>
  <Characters>359</Characters>
  <Lines>14</Lines>
  <Paragraphs>4</Paragraphs>
  <TotalTime>4</TotalTime>
  <ScaleCrop>false</ScaleCrop>
  <LinksUpToDate>false</LinksUpToDate>
  <CharactersWithSpaces>426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2019-05-20T05:42:00Z</dcterms:created>
  <dc:creator>教委公文</dc:creator>
  <cp:lastModifiedBy>曉娜</cp:lastModifiedBy>
  <cp:lastPrinted>2024-04-03T09:09:00Z</cp:lastPrinted>
  <dcterms:modified xsi:type="dcterms:W3CDTF">2024-06-03T01:39:20Z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C0F201CB52084A5DABADC13AB45B550F_13</vt:lpwstr>
  </property>
</Properties>
</file>